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Legale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Legale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del contenzioso GdP e Tribunale alla difesa esterna mediante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Pintucci Elena </w:t>
            </w:r>
          </w:p>
          <w:p>
            <w:pPr>
              <w:jc w:val="both"/>
            </w:pPr>
            <w:r>
              <w:rPr>
                <w:sz w:val="22"/>
                <w:szCs w:val="22"/>
              </w:rPr>
              <w:t xml:space="preserve">Sig.ra Fidanzi Katiuscia </w:t>
            </w:r>
          </w:p>
          <w:p>
            <w:pPr>
              <w:jc w:val="both"/>
            </w:pPr>
            <w:r>
              <w:rPr>
                <w:sz w:val="22"/>
                <w:szCs w:val="22"/>
              </w:rPr>
              <w:t xml:space="preserve">Frosali Debora </w:t>
            </w:r>
          </w:p>
          <w:p>
            <w:pPr>
              <w:jc w:val="both"/>
            </w:pPr>
            <w:r>
              <w:rPr>
                <w:sz w:val="22"/>
                <w:szCs w:val="22"/>
              </w:rPr>
              <w:t xml:space="preserve">Spaziani Francesca </w:t>
            </w:r>
          </w:p>
          <w:p>
            <w:pPr>
              <w:jc w:val="both"/>
            </w:pPr>
            <w:r>
              <w:rPr>
                <w:sz w:val="22"/>
                <w:szCs w:val="22"/>
              </w:rPr>
              <w:t xml:space="preserve">Soldani Gianrico </w:t>
            </w:r>
          </w:p>
          <w:p>
            <w:pPr>
              <w:jc w:val="both"/>
            </w:pPr>
            <w:r>
              <w:rPr>
                <w:sz w:val="22"/>
                <w:szCs w:val="22"/>
              </w:rPr>
              <w:t xml:space="preserve">Bondi Tiziano </w:t>
            </w:r>
          </w:p>
          <w:p>
            <w:pPr>
              <w:jc w:val="both"/>
            </w:pPr>
            <w:r>
              <w:rPr>
                <w:sz w:val="22"/>
                <w:szCs w:val="22"/>
              </w:rPr>
              <w:t xml:space="preserve">Paperini Luana </w:t>
            </w:r>
          </w:p>
          <w:p>
            <w:pPr>
              <w:jc w:val="both"/>
            </w:pPr>
            <w:r>
              <w:rPr>
                <w:sz w:val="22"/>
                <w:szCs w:val="22"/>
              </w:rPr>
              <w:t xml:space="preserve">Pampaloni Gianni </w:t>
            </w:r>
          </w:p>
          <w:p>
            <w:pPr>
              <w:jc w:val="both"/>
            </w:pPr>
            <w:r>
              <w:rPr>
                <w:sz w:val="22"/>
                <w:szCs w:val="22"/>
              </w:rPr>
              <w:t xml:space="preserve">Sig. Bombardi Giacomo </w:t>
            </w:r>
          </w:p>
          <w:p>
            <w:pPr>
              <w:jc w:val="both"/>
            </w:pPr>
            <w:r>
              <w:rPr>
                <w:sz w:val="22"/>
                <w:szCs w:val="22"/>
              </w:rPr>
              <w:t xml:space="preserve">Valletti Rosa </w:t>
            </w:r>
          </w:p>
          <w:p>
            <w:pPr>
              <w:jc w:val="both"/>
            </w:pPr>
            <w:r>
              <w:rPr>
                <w:sz w:val="22"/>
                <w:szCs w:val="22"/>
              </w:rPr>
              <w:t xml:space="preserve">Ravaglia Marco </w:t>
            </w:r>
          </w:p>
          <w:p>
            <w:pPr>
              <w:jc w:val="both"/>
            </w:pPr>
            <w:r>
              <w:rPr>
                <w:sz w:val="22"/>
                <w:szCs w:val="22"/>
              </w:rPr>
              <w:t xml:space="preserve">Piazzini Monica </w:t>
            </w:r>
          </w:p>
          <w:p>
            <w:pPr>
              <w:jc w:val="both"/>
            </w:pPr>
            <w:r>
              <w:rPr>
                <w:sz w:val="22"/>
                <w:szCs w:val="22"/>
              </w:rPr>
              <w:t xml:space="preserve">Oropallo Vincenzo </w:t>
            </w:r>
          </w:p>
          <w:p>
            <w:pPr>
              <w:jc w:val="both"/>
            </w:pPr>
            <w:r>
              <w:rPr>
                <w:sz w:val="22"/>
                <w:szCs w:val="22"/>
              </w:rPr>
              <w:t xml:space="preserve">Martinelli Cristina </w:t>
            </w:r>
          </w:p>
          <w:p>
            <w:pPr>
              <w:jc w:val="both"/>
            </w:pPr>
            <w:r>
              <w:rPr>
                <w:sz w:val="22"/>
                <w:szCs w:val="22"/>
              </w:rPr>
              <w:t xml:space="preserve">Marsili Giuditta </w:t>
            </w:r>
          </w:p>
          <w:p>
            <w:pPr>
              <w:jc w:val="both"/>
            </w:pPr>
            <w:r>
              <w:rPr>
                <w:sz w:val="22"/>
                <w:szCs w:val="22"/>
              </w:rPr>
              <w:t xml:space="preserve">Marini Giacomo </w:t>
            </w:r>
          </w:p>
          <w:p>
            <w:pPr>
              <w:jc w:val="both"/>
            </w:pPr>
            <w:r>
              <w:rPr>
                <w:sz w:val="22"/>
                <w:szCs w:val="22"/>
              </w:rPr>
              <w:t xml:space="preserve">Lecci Giulia </w:t>
            </w:r>
          </w:p>
          <w:p>
            <w:pPr>
              <w:jc w:val="both"/>
            </w:pPr>
            <w:r>
              <w:rPr>
                <w:sz w:val="22"/>
                <w:szCs w:val="22"/>
              </w:rPr>
              <w:t xml:space="preserve">Antonini Luigi </w:t>
            </w:r>
          </w:p>
          <w:p>
            <w:pPr>
              <w:jc w:val="both"/>
            </w:pPr>
            <w:r>
              <w:rPr>
                <w:sz w:val="22"/>
                <w:szCs w:val="22"/>
              </w:rPr>
              <w:t xml:space="preserve">Sig. Cavallini Gianluca </w:t>
            </w:r>
          </w:p>
          <w:p>
            <w:pPr>
              <w:jc w:val="both"/>
            </w:pPr>
            <w:r>
              <w:rPr>
                <w:sz w:val="22"/>
                <w:szCs w:val="22"/>
              </w:rPr>
              <w:t xml:space="preserve">Alfani Nadia </w:t>
            </w:r>
          </w:p>
          <w:p>
            <w:pPr>
              <w:jc w:val="both"/>
            </w:pPr>
            <w:r>
              <w:rPr>
                <w:sz w:val="22"/>
                <w:szCs w:val="22"/>
              </w:rPr>
              <w:t xml:space="preserve">Giachi Ursula </w:t>
            </w:r>
          </w:p>
          <w:p>
            <w:pPr>
              <w:jc w:val="both"/>
            </w:pPr>
            <w:r>
              <w:rPr>
                <w:sz w:val="22"/>
                <w:szCs w:val="22"/>
              </w:rPr>
              <w:t xml:space="preserve">Totaro Antonio </w:t>
            </w:r>
          </w:p>
          <w:p>
            <w:pPr>
              <w:jc w:val="both"/>
            </w:pPr>
            <w:r>
              <w:rPr>
                <w:sz w:val="22"/>
                <w:szCs w:val="22"/>
              </w:rPr>
              <w:t xml:space="preserve">Scalzini Chiara </w:t>
            </w:r>
          </w:p>
          <w:p>
            <w:pPr>
              <w:jc w:val="both"/>
            </w:pPr>
            <w:r>
              <w:rPr>
                <w:sz w:val="22"/>
                <w:szCs w:val="22"/>
              </w:rPr>
              <w:t xml:space="preserve">Lotti Mauro </w:t>
            </w:r>
          </w:p>
          <w:p>
            <w:pPr>
              <w:jc w:val="both"/>
            </w:pPr>
            <w:r>
              <w:rPr>
                <w:sz w:val="22"/>
                <w:szCs w:val="22"/>
              </w:rPr>
              <w:t xml:space="preserve">Tognetti Daniele </w:t>
            </w:r>
          </w:p>
          <w:p>
            <w:pPr>
              <w:jc w:val="both"/>
            </w:pPr>
            <w:r>
              <w:rPr>
                <w:sz w:val="22"/>
                <w:szCs w:val="22"/>
              </w:rPr>
              <w:t xml:space="preserve">Marri Valerio </w:t>
            </w:r>
          </w:p>
          <w:p>
            <w:pPr>
              <w:jc w:val="both"/>
            </w:pPr>
            <w:r>
              <w:rPr>
                <w:sz w:val="22"/>
                <w:szCs w:val="22"/>
              </w:rPr>
              <w:t xml:space="preserve">Becchi Yuri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del contenzioso GdP e Tribunale alla difesa esterna mediante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