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tributari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Inghilesi Ivano </w:t>
            </w:r>
          </w:p>
          <w:p>
            <w:pPr>
              <w:jc w:val="both"/>
            </w:pPr>
            <w:r>
              <w:rPr>
                <w:sz w:val="22"/>
                <w:szCs w:val="22"/>
              </w:rPr>
              <w:t xml:space="preserve">Sig. Capone Paolo </w:t>
            </w:r>
          </w:p>
          <w:p>
            <w:pPr>
              <w:jc w:val="both"/>
            </w:pPr>
            <w:r>
              <w:rPr>
                <w:sz w:val="22"/>
                <w:szCs w:val="22"/>
              </w:rPr>
              <w:t xml:space="preserve">Barreca Berti Paola </w:t>
            </w:r>
          </w:p>
          <w:p>
            <w:pPr>
              <w:jc w:val="both"/>
            </w:pPr>
            <w:r>
              <w:rPr>
                <w:sz w:val="22"/>
                <w:szCs w:val="22"/>
              </w:rPr>
              <w:t xml:space="preserve">Maggi Laura </w:t>
            </w:r>
          </w:p>
          <w:p>
            <w:pPr>
              <w:jc w:val="both"/>
            </w:pPr>
            <w:r>
              <w:rPr>
                <w:sz w:val="22"/>
                <w:szCs w:val="22"/>
              </w:rPr>
              <w:t xml:space="preserve">Borghi Francesco </w:t>
            </w:r>
          </w:p>
          <w:p>
            <w:pPr>
              <w:jc w:val="both"/>
            </w:pPr>
            <w:r>
              <w:rPr>
                <w:sz w:val="22"/>
                <w:szCs w:val="22"/>
              </w:rPr>
              <w:t xml:space="preserve">Arconti Olivia </w:t>
            </w:r>
          </w:p>
          <w:p>
            <w:pPr>
              <w:jc w:val="both"/>
            </w:pPr>
            <w:r>
              <w:rPr>
                <w:sz w:val="22"/>
                <w:szCs w:val="22"/>
              </w:rPr>
              <w:t xml:space="preserve">Cerrini Paola </w:t>
            </w:r>
          </w:p>
          <w:p>
            <w:pPr>
              <w:jc w:val="both"/>
            </w:pPr>
            <w:r>
              <w:rPr>
                <w:sz w:val="22"/>
                <w:szCs w:val="22"/>
              </w:rPr>
              <w:t xml:space="preserve">Ceccherini Claudia </w:t>
            </w:r>
          </w:p>
          <w:p>
            <w:pPr>
              <w:jc w:val="both"/>
            </w:pPr>
            <w:r>
              <w:rPr>
                <w:sz w:val="22"/>
                <w:szCs w:val="22"/>
              </w:rPr>
              <w:t xml:space="preserve">Borri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tributari.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