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in proprio: elaborazione controdeduzioni per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in proprio: elaborazione controdeduzioni per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