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Area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C.E.D. e Servizi Informatici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C.E.D. e Servizi Informatici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Gestione S.I. e rete: Configurazione apparati di rete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Maggioli S.p.A. Sede Via del Carpino, 8 - 47822 Santarcangelo di Romagna (RN) - Contatti Tel: +39 0541 628111 - E-mail: maggiolispa@maggioli.it - PEC: segreteria@maggioli.legalmail.it"</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Bardotti Sandro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Giachetti Donella </w:t>
            </w:r>
          </w:p>
          <w:p>
            <w:pPr>
              <w:jc w:val="both"/>
            </w:pPr>
            <w:r>
              <w:rPr>
                <w:sz w:val="22"/>
                <w:szCs w:val="22"/>
              </w:rPr>
              <w:t xml:space="preserve">Pelagatti Alessandro </w:t>
            </w:r>
          </w:p>
          <w:p>
            <w:pPr>
              <w:jc w:val="both"/>
            </w:pPr>
            <w:r>
              <w:rPr>
                <w:sz w:val="22"/>
                <w:szCs w:val="22"/>
              </w:rPr>
              <w:t xml:space="preserve">Cerfogli Filippo </w:t>
            </w:r>
          </w:p>
          <w:p>
            <w:pPr>
              <w:jc w:val="both"/>
            </w:pPr>
            <w:r>
              <w:rPr>
                <w:sz w:val="22"/>
                <w:szCs w:val="22"/>
              </w:rPr>
              <w:t xml:space="preserve">Rossi Alessandro </w:t>
            </w:r>
          </w:p>
          <w:p>
            <w:pPr>
              <w:jc w:val="both"/>
            </w:pPr>
            <w:r>
              <w:rPr>
                <w:sz w:val="22"/>
                <w:szCs w:val="22"/>
              </w:rPr>
              <w:t xml:space="preserve">Baldi Alessandro </w:t>
            </w:r>
          </w:p>
          <w:p>
            <w:pPr>
              <w:jc w:val="both"/>
            </w:pPr>
            <w:r>
              <w:rPr>
                <w:sz w:val="22"/>
                <w:szCs w:val="22"/>
              </w:rPr>
              <w:t xml:space="preserve">Abbate Marco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Unione Comunale del Chianti Fiorentino</w:t>
            </w:r>
          </w:p>
          <w:p>
            <w:pPr>
              <w:jc w:val="both"/>
            </w:pPr>
            <w:r>
              <w:rPr>
                <w:sz w:val="22"/>
                <w:szCs w:val="22"/>
              </w:rPr>
              <w:t xml:space="preserve">Ciappi Roberto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Gestione S.I. e rete: Configurazione apparati di rete.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