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questro di veicoli coinvolti nel sinis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questro di veicoli coinvolti nel sinis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