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secutivo di gestione -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secutivo di gestione -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